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2C" w:rsidRDefault="001C3FCC" w:rsidP="001C3F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записка «Итоги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всероссийской Школы музейного развития «За границами столиц» в г. Тотьма (3-8 октября 2016 г.) – результат социологического опроса участников Школы.</w:t>
      </w:r>
    </w:p>
    <w:p w:rsidR="001C3FCC" w:rsidRDefault="001C3FCC" w:rsidP="001C3F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FCC" w:rsidRDefault="001C3FCC" w:rsidP="001C3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музейного развития «За границами столиц» принимало участие 67 человек. Роздано анкет: 67. Получено анкет: 34. Образец анкеты – в Приложении 1 к данной аналитической записке.</w:t>
      </w:r>
    </w:p>
    <w:p w:rsidR="001C3FCC" w:rsidRDefault="001C3FCC" w:rsidP="001C3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анкете </w:t>
      </w:r>
      <w:r w:rsidR="00AF33C1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>
        <w:rPr>
          <w:rFonts w:ascii="Times New Roman" w:hAnsi="Times New Roman" w:cs="Times New Roman"/>
          <w:sz w:val="28"/>
          <w:szCs w:val="28"/>
        </w:rPr>
        <w:t>8 вопросов. Первые 3 вопроса носили закрытый характер: в них можно было выбрать от одного до трех вариантов ответа в зависимости от вопроса</w:t>
      </w:r>
      <w:r w:rsidR="0050241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F33C1">
        <w:rPr>
          <w:rFonts w:ascii="Times New Roman" w:hAnsi="Times New Roman" w:cs="Times New Roman"/>
          <w:sz w:val="28"/>
          <w:szCs w:val="28"/>
        </w:rPr>
        <w:t xml:space="preserve">предлагалось </w:t>
      </w:r>
      <w:r w:rsidR="0050241C">
        <w:rPr>
          <w:rFonts w:ascii="Times New Roman" w:hAnsi="Times New Roman" w:cs="Times New Roman"/>
          <w:sz w:val="28"/>
          <w:szCs w:val="28"/>
        </w:rPr>
        <w:t>оценить отдельные параметры, заданные составителями анкеты (вопрос 3)</w:t>
      </w:r>
      <w:r>
        <w:rPr>
          <w:rFonts w:ascii="Times New Roman" w:hAnsi="Times New Roman" w:cs="Times New Roman"/>
          <w:sz w:val="28"/>
          <w:szCs w:val="28"/>
        </w:rPr>
        <w:t>. Вопросы с 4 по 8 носили открытый характер</w:t>
      </w:r>
      <w:r w:rsidR="0050241C">
        <w:rPr>
          <w:rFonts w:ascii="Times New Roman" w:hAnsi="Times New Roman" w:cs="Times New Roman"/>
          <w:sz w:val="28"/>
          <w:szCs w:val="28"/>
        </w:rPr>
        <w:t>: ответы на них предлагалось составить самим респондентам.</w:t>
      </w:r>
    </w:p>
    <w:p w:rsidR="0050241C" w:rsidRDefault="0050241C" w:rsidP="001C3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вопросе респондентам предлагалось оценить, насколько их ожидания оказались оправданными от участия в Школе. Три четверти участников опроса (!) указали первый вариант ответа: их ожидания оказались оправданы полностью. Четверть участников указала, что их ожидания, скорее оправданы, чем нет.</w:t>
      </w:r>
    </w:p>
    <w:p w:rsidR="0050241C" w:rsidRDefault="0050241C" w:rsidP="001C3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второго вопроса респондентам предлагалось выбрать, какие из образовательных модулей Школы оказались для участников наиболее актуальными. Учитывая, что часть модулей, а именно, 4,5,6, 7 (см. анкету) предназначались не для всех обучающихся (происходило разделение на группы</w:t>
      </w:r>
      <w:r w:rsidR="00AF33C1">
        <w:rPr>
          <w:rFonts w:ascii="Times New Roman" w:hAnsi="Times New Roman" w:cs="Times New Roman"/>
          <w:sz w:val="28"/>
          <w:szCs w:val="28"/>
        </w:rPr>
        <w:t xml:space="preserve"> по специализациям</w:t>
      </w:r>
      <w:r>
        <w:rPr>
          <w:rFonts w:ascii="Times New Roman" w:hAnsi="Times New Roman" w:cs="Times New Roman"/>
          <w:sz w:val="28"/>
          <w:szCs w:val="28"/>
        </w:rPr>
        <w:t>), ответы на второй вопрос анкеты корректировались по специальной методике. Участники могли выбрать несколько вариантов ответов. В анализе использовалась технология модального распределения результатов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%). Как показал опрос, распределение по актуальности («популярности») модулей оказалось следующим:</w:t>
      </w:r>
    </w:p>
    <w:p w:rsidR="0050241C" w:rsidRPr="0050241C" w:rsidRDefault="0050241C" w:rsidP="0050241C">
      <w:pPr>
        <w:jc w:val="both"/>
        <w:rPr>
          <w:rFonts w:ascii="Times New Roman" w:hAnsi="Times New Roman" w:cs="Times New Roman"/>
          <w:sz w:val="28"/>
          <w:szCs w:val="28"/>
        </w:rPr>
      </w:pPr>
      <w:r w:rsidRPr="0050241C">
        <w:rPr>
          <w:rFonts w:ascii="Times New Roman" w:hAnsi="Times New Roman" w:cs="Times New Roman"/>
          <w:sz w:val="28"/>
          <w:szCs w:val="28"/>
        </w:rPr>
        <w:t xml:space="preserve">1)Презентация </w:t>
      </w:r>
      <w:proofErr w:type="spellStart"/>
      <w:r w:rsidRPr="0050241C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50241C">
        <w:rPr>
          <w:rFonts w:ascii="Times New Roman" w:hAnsi="Times New Roman" w:cs="Times New Roman"/>
          <w:sz w:val="28"/>
          <w:szCs w:val="28"/>
        </w:rPr>
        <w:t xml:space="preserve"> возможностей Благотворительного фонда В.Потанина для музеев и написание успешной </w:t>
      </w:r>
      <w:proofErr w:type="spellStart"/>
      <w:r w:rsidRPr="0050241C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50241C">
        <w:rPr>
          <w:rFonts w:ascii="Times New Roman" w:hAnsi="Times New Roman" w:cs="Times New Roman"/>
          <w:sz w:val="28"/>
          <w:szCs w:val="28"/>
        </w:rPr>
        <w:t xml:space="preserve"> з</w:t>
      </w:r>
      <w:r w:rsidR="00760214">
        <w:rPr>
          <w:rFonts w:ascii="Times New Roman" w:hAnsi="Times New Roman" w:cs="Times New Roman"/>
          <w:sz w:val="28"/>
          <w:szCs w:val="28"/>
        </w:rPr>
        <w:t xml:space="preserve">аявки (И. </w:t>
      </w:r>
      <w:proofErr w:type="spellStart"/>
      <w:r w:rsidR="00760214">
        <w:rPr>
          <w:rFonts w:ascii="Times New Roman" w:hAnsi="Times New Roman" w:cs="Times New Roman"/>
          <w:sz w:val="28"/>
          <w:szCs w:val="28"/>
        </w:rPr>
        <w:t>Актуганова</w:t>
      </w:r>
      <w:proofErr w:type="spellEnd"/>
      <w:r w:rsidR="00760214">
        <w:rPr>
          <w:rFonts w:ascii="Times New Roman" w:hAnsi="Times New Roman" w:cs="Times New Roman"/>
          <w:sz w:val="28"/>
          <w:szCs w:val="28"/>
        </w:rPr>
        <w:t xml:space="preserve"> и Д. Мухин</w:t>
      </w:r>
      <w:r w:rsidR="00AF33C1">
        <w:rPr>
          <w:rFonts w:ascii="Times New Roman" w:hAnsi="Times New Roman" w:cs="Times New Roman"/>
          <w:sz w:val="28"/>
          <w:szCs w:val="28"/>
        </w:rPr>
        <w:t>)</w:t>
      </w:r>
      <w:r w:rsidR="00760214">
        <w:rPr>
          <w:rFonts w:ascii="Times New Roman" w:hAnsi="Times New Roman" w:cs="Times New Roman"/>
          <w:sz w:val="28"/>
          <w:szCs w:val="28"/>
        </w:rPr>
        <w:t xml:space="preserve"> – 9 %</w:t>
      </w:r>
    </w:p>
    <w:p w:rsidR="0050241C" w:rsidRPr="0050241C" w:rsidRDefault="0050241C" w:rsidP="0050241C">
      <w:pPr>
        <w:jc w:val="both"/>
        <w:rPr>
          <w:rFonts w:ascii="Times New Roman" w:hAnsi="Times New Roman" w:cs="Times New Roman"/>
          <w:sz w:val="28"/>
          <w:szCs w:val="28"/>
        </w:rPr>
      </w:pPr>
      <w:r w:rsidRPr="0050241C">
        <w:rPr>
          <w:rFonts w:ascii="Times New Roman" w:hAnsi="Times New Roman" w:cs="Times New Roman"/>
          <w:sz w:val="28"/>
          <w:szCs w:val="28"/>
        </w:rPr>
        <w:t>2)Теоре</w:t>
      </w:r>
      <w:r>
        <w:rPr>
          <w:rFonts w:ascii="Times New Roman" w:hAnsi="Times New Roman" w:cs="Times New Roman"/>
          <w:sz w:val="28"/>
          <w:szCs w:val="28"/>
        </w:rPr>
        <w:t>тич</w:t>
      </w:r>
      <w:r w:rsidR="00760214">
        <w:rPr>
          <w:rFonts w:ascii="Times New Roman" w:hAnsi="Times New Roman" w:cs="Times New Roman"/>
          <w:sz w:val="28"/>
          <w:szCs w:val="28"/>
        </w:rPr>
        <w:t>еские основы музейного дела  - 18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50241C" w:rsidRPr="0050241C" w:rsidRDefault="0050241C" w:rsidP="0050241C">
      <w:pPr>
        <w:jc w:val="both"/>
        <w:rPr>
          <w:rFonts w:ascii="Times New Roman" w:hAnsi="Times New Roman" w:cs="Times New Roman"/>
          <w:sz w:val="28"/>
          <w:szCs w:val="28"/>
        </w:rPr>
      </w:pPr>
      <w:r w:rsidRPr="0050241C">
        <w:rPr>
          <w:rFonts w:ascii="Times New Roman" w:hAnsi="Times New Roman" w:cs="Times New Roman"/>
          <w:sz w:val="28"/>
          <w:szCs w:val="28"/>
        </w:rPr>
        <w:t xml:space="preserve">3)Информационные технологии на службе </w:t>
      </w:r>
      <w:r>
        <w:rPr>
          <w:rFonts w:ascii="Times New Roman" w:hAnsi="Times New Roman" w:cs="Times New Roman"/>
          <w:sz w:val="28"/>
          <w:szCs w:val="28"/>
        </w:rPr>
        <w:t>современного музея –</w:t>
      </w:r>
      <w:r w:rsidR="00760214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50241C" w:rsidRPr="0050241C" w:rsidRDefault="0050241C" w:rsidP="0050241C">
      <w:pPr>
        <w:jc w:val="both"/>
        <w:rPr>
          <w:rFonts w:ascii="Times New Roman" w:hAnsi="Times New Roman" w:cs="Times New Roman"/>
          <w:sz w:val="28"/>
          <w:szCs w:val="28"/>
        </w:rPr>
      </w:pPr>
      <w:r w:rsidRPr="0050241C">
        <w:rPr>
          <w:rFonts w:ascii="Times New Roman" w:hAnsi="Times New Roman" w:cs="Times New Roman"/>
          <w:sz w:val="28"/>
          <w:szCs w:val="28"/>
        </w:rPr>
        <w:t xml:space="preserve">4)Правовые основы учета и хранения </w:t>
      </w:r>
      <w:proofErr w:type="gramStart"/>
      <w:r w:rsidRPr="0050241C">
        <w:rPr>
          <w:rFonts w:ascii="Times New Roman" w:hAnsi="Times New Roman" w:cs="Times New Roman"/>
          <w:sz w:val="28"/>
          <w:szCs w:val="28"/>
        </w:rPr>
        <w:t>музейн</w:t>
      </w:r>
      <w:r w:rsidR="00760214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760214">
        <w:rPr>
          <w:rFonts w:ascii="Times New Roman" w:hAnsi="Times New Roman" w:cs="Times New Roman"/>
          <w:sz w:val="28"/>
          <w:szCs w:val="28"/>
        </w:rPr>
        <w:t xml:space="preserve"> фондов  - 14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50241C" w:rsidRPr="0050241C" w:rsidRDefault="0050241C" w:rsidP="0050241C">
      <w:pPr>
        <w:jc w:val="both"/>
        <w:rPr>
          <w:rFonts w:ascii="Times New Roman" w:hAnsi="Times New Roman" w:cs="Times New Roman"/>
          <w:sz w:val="28"/>
          <w:szCs w:val="28"/>
        </w:rPr>
      </w:pPr>
      <w:r w:rsidRPr="0050241C">
        <w:rPr>
          <w:rFonts w:ascii="Times New Roman" w:hAnsi="Times New Roman" w:cs="Times New Roman"/>
          <w:sz w:val="28"/>
          <w:szCs w:val="28"/>
        </w:rPr>
        <w:t>5)Музейная педагогика. Тр</w:t>
      </w:r>
      <w:r>
        <w:rPr>
          <w:rFonts w:ascii="Times New Roman" w:hAnsi="Times New Roman" w:cs="Times New Roman"/>
          <w:sz w:val="28"/>
          <w:szCs w:val="28"/>
        </w:rPr>
        <w:t xml:space="preserve">адиции и инновации - </w:t>
      </w:r>
      <w:r w:rsidR="0076021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50241C" w:rsidRPr="0050241C" w:rsidRDefault="0050241C" w:rsidP="0050241C">
      <w:pPr>
        <w:jc w:val="both"/>
        <w:rPr>
          <w:rFonts w:ascii="Times New Roman" w:hAnsi="Times New Roman" w:cs="Times New Roman"/>
          <w:sz w:val="28"/>
          <w:szCs w:val="28"/>
        </w:rPr>
      </w:pPr>
      <w:r w:rsidRPr="0050241C">
        <w:rPr>
          <w:rFonts w:ascii="Times New Roman" w:hAnsi="Times New Roman" w:cs="Times New Roman"/>
          <w:sz w:val="28"/>
          <w:szCs w:val="28"/>
        </w:rPr>
        <w:t>6)Обеспечение сохранн</w:t>
      </w:r>
      <w:r>
        <w:rPr>
          <w:rFonts w:ascii="Times New Roman" w:hAnsi="Times New Roman" w:cs="Times New Roman"/>
          <w:sz w:val="28"/>
          <w:szCs w:val="28"/>
        </w:rPr>
        <w:t xml:space="preserve">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музейных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фондов –</w:t>
      </w:r>
      <w:r w:rsidR="00760214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50241C" w:rsidRPr="0050241C" w:rsidRDefault="0050241C" w:rsidP="0050241C">
      <w:pPr>
        <w:jc w:val="both"/>
        <w:rPr>
          <w:rFonts w:ascii="Times New Roman" w:hAnsi="Times New Roman" w:cs="Times New Roman"/>
          <w:sz w:val="28"/>
          <w:szCs w:val="28"/>
        </w:rPr>
      </w:pPr>
      <w:r w:rsidRPr="0050241C">
        <w:rPr>
          <w:rFonts w:ascii="Times New Roman" w:hAnsi="Times New Roman" w:cs="Times New Roman"/>
          <w:sz w:val="28"/>
          <w:szCs w:val="28"/>
        </w:rPr>
        <w:lastRenderedPageBreak/>
        <w:t>7)Научно-исслед</w:t>
      </w:r>
      <w:r w:rsidR="00760214">
        <w:rPr>
          <w:rFonts w:ascii="Times New Roman" w:hAnsi="Times New Roman" w:cs="Times New Roman"/>
          <w:sz w:val="28"/>
          <w:szCs w:val="28"/>
        </w:rPr>
        <w:t>овательская деятельность музея – 5 %</w:t>
      </w:r>
    </w:p>
    <w:p w:rsidR="0050241C" w:rsidRPr="0050241C" w:rsidRDefault="0050241C" w:rsidP="0050241C">
      <w:pPr>
        <w:jc w:val="both"/>
        <w:rPr>
          <w:rFonts w:ascii="Times New Roman" w:hAnsi="Times New Roman" w:cs="Times New Roman"/>
          <w:sz w:val="28"/>
          <w:szCs w:val="28"/>
        </w:rPr>
      </w:pPr>
      <w:r w:rsidRPr="0050241C">
        <w:rPr>
          <w:rFonts w:ascii="Times New Roman" w:hAnsi="Times New Roman" w:cs="Times New Roman"/>
          <w:sz w:val="28"/>
          <w:szCs w:val="28"/>
        </w:rPr>
        <w:t>8) Музейный маркетинг. С</w:t>
      </w:r>
      <w:r w:rsidR="00760214">
        <w:rPr>
          <w:rFonts w:ascii="Times New Roman" w:hAnsi="Times New Roman" w:cs="Times New Roman"/>
          <w:sz w:val="28"/>
          <w:szCs w:val="28"/>
        </w:rPr>
        <w:t>тратегии ХХ</w:t>
      </w:r>
      <w:proofErr w:type="gramStart"/>
      <w:r w:rsidR="0076021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760214">
        <w:rPr>
          <w:rFonts w:ascii="Times New Roman" w:hAnsi="Times New Roman" w:cs="Times New Roman"/>
          <w:sz w:val="28"/>
          <w:szCs w:val="28"/>
        </w:rPr>
        <w:t xml:space="preserve"> века – 14 %</w:t>
      </w:r>
    </w:p>
    <w:p w:rsidR="0050241C" w:rsidRPr="0050241C" w:rsidRDefault="0050241C" w:rsidP="0050241C">
      <w:pPr>
        <w:jc w:val="both"/>
        <w:rPr>
          <w:rFonts w:ascii="Times New Roman" w:hAnsi="Times New Roman" w:cs="Times New Roman"/>
          <w:sz w:val="28"/>
          <w:szCs w:val="28"/>
        </w:rPr>
      </w:pPr>
      <w:r w:rsidRPr="0050241C">
        <w:rPr>
          <w:rFonts w:ascii="Times New Roman" w:hAnsi="Times New Roman" w:cs="Times New Roman"/>
          <w:sz w:val="28"/>
          <w:szCs w:val="28"/>
        </w:rPr>
        <w:t>9) Музейная экспозиция – результат успеш</w:t>
      </w:r>
      <w:r w:rsidR="00760214">
        <w:rPr>
          <w:rFonts w:ascii="Times New Roman" w:hAnsi="Times New Roman" w:cs="Times New Roman"/>
          <w:sz w:val="28"/>
          <w:szCs w:val="28"/>
        </w:rPr>
        <w:t>ной коммуникации – 12 %</w:t>
      </w:r>
    </w:p>
    <w:p w:rsidR="0050241C" w:rsidRDefault="0050241C" w:rsidP="0050241C">
      <w:pPr>
        <w:jc w:val="both"/>
        <w:rPr>
          <w:rFonts w:ascii="Times New Roman" w:hAnsi="Times New Roman" w:cs="Times New Roman"/>
          <w:sz w:val="28"/>
          <w:szCs w:val="28"/>
        </w:rPr>
      </w:pPr>
      <w:r w:rsidRPr="0050241C">
        <w:rPr>
          <w:rFonts w:ascii="Times New Roman" w:hAnsi="Times New Roman" w:cs="Times New Roman"/>
          <w:sz w:val="28"/>
          <w:szCs w:val="28"/>
        </w:rPr>
        <w:t>10) Методика и практика изучения и использования музейного пре</w:t>
      </w:r>
      <w:r w:rsidR="00760214">
        <w:rPr>
          <w:rFonts w:ascii="Times New Roman" w:hAnsi="Times New Roman" w:cs="Times New Roman"/>
          <w:sz w:val="28"/>
          <w:szCs w:val="28"/>
        </w:rPr>
        <w:t>дмета – 2 %</w:t>
      </w:r>
    </w:p>
    <w:p w:rsidR="00760214" w:rsidRDefault="00760214" w:rsidP="001C3F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FCC" w:rsidRDefault="00760214" w:rsidP="001C3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вопросе участник</w:t>
      </w:r>
      <w:r w:rsidR="00AF33C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предлагалось оценить по пятибалльной шкале организацию работы Школы, научно-образовательную программу Школ</w:t>
      </w:r>
      <w:r w:rsidR="00AF33C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и, наконец, культурную программу Школы. В целом, оценки оказались удовлетворительными: 4,6; 4,3 и 4 балл</w:t>
      </w:r>
      <w:r w:rsidR="00AF33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  <w:r w:rsidR="00AF33C1">
        <w:rPr>
          <w:rFonts w:ascii="Times New Roman" w:hAnsi="Times New Roman" w:cs="Times New Roman"/>
          <w:sz w:val="28"/>
          <w:szCs w:val="28"/>
        </w:rPr>
        <w:t>Как нам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33C1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культурной программы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баллов </w:t>
      </w:r>
      <w:r w:rsidR="00AF33C1">
        <w:rPr>
          <w:rFonts w:ascii="Times New Roman" w:hAnsi="Times New Roman" w:cs="Times New Roman"/>
          <w:sz w:val="28"/>
          <w:szCs w:val="28"/>
        </w:rPr>
        <w:t xml:space="preserve">– результат </w:t>
      </w:r>
      <w:r>
        <w:rPr>
          <w:rFonts w:ascii="Times New Roman" w:hAnsi="Times New Roman" w:cs="Times New Roman"/>
          <w:sz w:val="28"/>
          <w:szCs w:val="28"/>
        </w:rPr>
        <w:t>некорректного вопроса в анкете, поскольку вечерние экскурсии и интерактивные программы в музеях Тотьмы можно было рассматривать и как культурную программу, и как продолжение образовательного блока.</w:t>
      </w:r>
    </w:p>
    <w:p w:rsidR="00760214" w:rsidRDefault="00760214" w:rsidP="001C3F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214" w:rsidRDefault="00760214" w:rsidP="001C3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четвертого вопроса, в котором участников опрашивали на предмет наиболее ярких впечатлений от участия в Школе, были получены следующие результаты. </w:t>
      </w:r>
    </w:p>
    <w:p w:rsidR="00760214" w:rsidRDefault="00760214" w:rsidP="001C3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ярким впечатлением стала сплоченность коллектива Тотемского музейного объединения – организатора Школы и высокий уровень организации шестидневного мероприятия.</w:t>
      </w:r>
    </w:p>
    <w:p w:rsidR="00760214" w:rsidRDefault="00760214" w:rsidP="001C3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Впечатления продолжены высоким уровнем подготовленности экспертов Школы, а также отдельными экспертами.</w:t>
      </w:r>
    </w:p>
    <w:p w:rsidR="00760214" w:rsidRDefault="00760214" w:rsidP="001C3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Значительное внимание получили и коллекции Тотемского музейного объединения. Отдельно стоит отметить, что несколько участников отметили интерактивные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тотемских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музеев и широту географии участников Школы, интенсивность рабочей программы Школы.</w:t>
      </w:r>
    </w:p>
    <w:p w:rsidR="00760214" w:rsidRDefault="00760214" w:rsidP="001C3F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214" w:rsidRDefault="00760214" w:rsidP="001C3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вопрос был посвящен тому, что из полученного опыта участники опроса планируют использовать в дальнейшем в своей профессиональной деятельности. В целом, ответы в относительно равных вариациях распределились между теми образовательными блоками, которые и рассматривались в рамках Школы.</w:t>
      </w:r>
    </w:p>
    <w:p w:rsidR="00760214" w:rsidRDefault="00760214" w:rsidP="001C3F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214" w:rsidRDefault="00760214" w:rsidP="001C3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шестом вопросе </w:t>
      </w:r>
      <w:r w:rsidR="00AF33C1">
        <w:rPr>
          <w:rFonts w:ascii="Times New Roman" w:hAnsi="Times New Roman" w:cs="Times New Roman"/>
          <w:sz w:val="28"/>
          <w:szCs w:val="28"/>
        </w:rPr>
        <w:t>организаторы</w:t>
      </w:r>
      <w:r>
        <w:rPr>
          <w:rFonts w:ascii="Times New Roman" w:hAnsi="Times New Roman" w:cs="Times New Roman"/>
          <w:sz w:val="28"/>
          <w:szCs w:val="28"/>
        </w:rPr>
        <w:t xml:space="preserve"> опроса решили уточнить у участников Школы, какие недостатки они могли бы отметить в рамках организации </w:t>
      </w:r>
      <w:r w:rsidR="001A3803">
        <w:rPr>
          <w:rFonts w:ascii="Times New Roman" w:hAnsi="Times New Roman" w:cs="Times New Roman"/>
          <w:sz w:val="28"/>
          <w:szCs w:val="28"/>
        </w:rPr>
        <w:t>образовательного проекта. Самым значительным недостатком стало отсутствие свободного времени у участников Школы, поскольку рабочая программа была ежедневно расписана с 9 утра до 22 часов. Подобное замечание встретилось в 85 % анкет. Кроме того, имели место следующие недостатки: недостаточная степень вовлеченности экспертов в специфику деятельности музеев в глубинке. Отдельно были выделены замечания по гостиницам Тотьмы. Немаловажно и то, что формат мероприятия – Школа – с довлеющим числом лекционных занятий – также был отмечен как замечание, почти в трети анкет. Участники предложили в будущем использовать для организации и проведения Школы музейного развития более интерактивные форматы (дискуссии, мастер-классы, круглые столы, обсуждение конкретных кейсов и т.д.).</w:t>
      </w:r>
    </w:p>
    <w:p w:rsidR="001A3803" w:rsidRDefault="001A3803" w:rsidP="001C3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Седьмой вопрос показал, что участники Школы хотели бы продолжить общение в рамках следующих встреч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тотемской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земле. Особенно были выделены пожелания по уточнению тематик музейных экспозиций, взаимосвязи музейной деятельности и туризма, развитию научно-исследовательской работы в музеях в условиях малых городов и сел, более пристально участники хотели бы рассмотреть </w:t>
      </w:r>
      <w:r w:rsidR="00AF33C1">
        <w:rPr>
          <w:rFonts w:ascii="Times New Roman" w:hAnsi="Times New Roman" w:cs="Times New Roman"/>
          <w:sz w:val="28"/>
          <w:szCs w:val="28"/>
        </w:rPr>
        <w:t>успешные примеры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3C1">
        <w:rPr>
          <w:rFonts w:ascii="Times New Roman" w:hAnsi="Times New Roman" w:cs="Times New Roman"/>
          <w:sz w:val="28"/>
          <w:szCs w:val="28"/>
        </w:rPr>
        <w:t>развития малых музеев глубинки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803" w:rsidRDefault="001A3803" w:rsidP="001C3F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803" w:rsidRDefault="001A3803" w:rsidP="001C3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восьмого вопроса участники оставили некоторые пожелания и рекомендации организаторам Школы. Мы обязательно учтем их в целях, чтобы наши следующие мероприятия были более адаптированными под социальный и профессиональный запрос музейного сообщества. Поскольку, в целом, респонденты оказались удовлетворены данным мероприятием, хотелось бы закончить анализ пожеланием  одного из участников.</w:t>
      </w:r>
    </w:p>
    <w:p w:rsidR="001A3803" w:rsidRDefault="00324BC7" w:rsidP="001C3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«Чтобы огонь, горящих в них (организаторах), не потух, горел ярче, освещая,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обогревая других».</w:t>
      </w:r>
    </w:p>
    <w:p w:rsidR="007E7CB7" w:rsidRPr="001C3FCC" w:rsidRDefault="007E7CB7" w:rsidP="001C3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А.А.Чернега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 отдела туризма и культурных проектов Администрации Тотемского района</w:t>
      </w:r>
    </w:p>
    <w:sectPr w:rsidR="007E7CB7" w:rsidRPr="001C3FCC" w:rsidSect="00C8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FCC"/>
    <w:rsid w:val="00066A71"/>
    <w:rsid w:val="001A3803"/>
    <w:rsid w:val="001C3FCC"/>
    <w:rsid w:val="00296A2C"/>
    <w:rsid w:val="00324BC7"/>
    <w:rsid w:val="0050241C"/>
    <w:rsid w:val="00760214"/>
    <w:rsid w:val="007E7CB7"/>
    <w:rsid w:val="00AF33C1"/>
    <w:rsid w:val="00C8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3</cp:revision>
  <dcterms:created xsi:type="dcterms:W3CDTF">2016-10-17T14:39:00Z</dcterms:created>
  <dcterms:modified xsi:type="dcterms:W3CDTF">2016-10-20T08:13:00Z</dcterms:modified>
</cp:coreProperties>
</file>